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药物分析教研室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分析化学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级生物技术班、2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级生物制药1-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腾讯会议号</w:t>
            </w:r>
            <w:r>
              <w:rPr>
                <w:sz w:val="28"/>
                <w:szCs w:val="28"/>
              </w:rPr>
              <w:t>252419935</w:t>
            </w:r>
            <w:r>
              <w:rPr>
                <w:rFonts w:hint="eastAsia"/>
                <w:sz w:val="28"/>
                <w:szCs w:val="28"/>
              </w:rPr>
              <w:t>，3月1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45</w:t>
            </w:r>
            <w:r>
              <w:rPr>
                <w:rFonts w:hint="eastAsia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17</w:t>
            </w:r>
            <w:r>
              <w:rPr>
                <w:rFonts w:hint="eastAsia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1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因授课班级人数较多，且学校网络不稳定，雨课堂授课时极易卡顿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孙娜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8253166532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2022.3.15</w:t>
            </w:r>
            <w:bookmarkStart w:id="0" w:name="_GoBack"/>
            <w:bookmarkEnd w:id="0"/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306C2E"/>
    <w:rsid w:val="004001BC"/>
    <w:rsid w:val="006F479E"/>
    <w:rsid w:val="00B57367"/>
    <w:rsid w:val="00E4047F"/>
    <w:rsid w:val="13865729"/>
    <w:rsid w:val="1CEC73E9"/>
    <w:rsid w:val="64B8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</Words>
  <Characters>223</Characters>
  <Lines>1</Lines>
  <Paragraphs>1</Paragraphs>
  <TotalTime>24</TotalTime>
  <ScaleCrop>false</ScaleCrop>
  <LinksUpToDate>false</LinksUpToDate>
  <CharactersWithSpaces>261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2022-03-13T06:17:00Z</dcterms:created>
  <dc:creator>二锅头</dc:creator>
  <cp:lastModifiedBy>欣欣然</cp:lastModifiedBy>
  <dcterms:modified xsi:type="dcterms:W3CDTF">2022-03-15T09:56:06Z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AA6ECEBB19E9463CBEA6682AE98FFB4E</vt:lpwstr>
  </property>
</Properties>
</file>